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6EA" w:rsidRPr="00AE66EA" w:rsidRDefault="00AE66EA" w:rsidP="00AE66EA">
      <w:pPr>
        <w:pBdr>
          <w:top w:val="single" w:sz="6" w:space="0" w:color="1A1A1A"/>
        </w:pBd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202328"/>
          <w:sz w:val="36"/>
          <w:szCs w:val="36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36"/>
          <w:szCs w:val="36"/>
          <w:lang w:eastAsia="fr-FR"/>
        </w:rPr>
        <w:t>Les restrictions en vigueur selon le niveau de gravité de la sécheresse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Pour faire face à un manque d’eau, les préfets peuvent être amenés à prendre des mesures exceptionnelles de limitation ou de suspension des usages de l'eau.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Il existe 4 niveaux de limitation, selon la sévérité de l’épisode de sécheresse : vigilance, alerte, alerte renforcée et crise.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202328"/>
          <w:sz w:val="27"/>
          <w:szCs w:val="27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7"/>
          <w:szCs w:val="27"/>
          <w:lang w:eastAsia="fr-FR"/>
        </w:rPr>
        <w:t>Niveau 1 : la vigilance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Le niveau vigilance sert à informer et inciter les particuliers et les professionnels : pas de restriction en vigueur mais une sensibilisation des particuliers, des entreprises, des collectivités et des agriculteurs sur les économies d’eau.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202328"/>
          <w:sz w:val="27"/>
          <w:szCs w:val="27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7"/>
          <w:szCs w:val="27"/>
          <w:lang w:eastAsia="fr-FR"/>
        </w:rPr>
        <w:t>Niveau 2 : l’alerte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Les niveaux d’alerte et d’alerte renforcée exigent de réduire tous les prélèvements et interdisent les activités impactant les milieux aquatiques. Jusqu’à 50 % d’économie d’eau peuvent être exigés.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Quelques-unes des restrictions :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pelouse et massifs fleuris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 entre 11h et 18h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jardins potagers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 entre 11h et 18h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espaces verts :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interdit, sauf plantations de moins d’un an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Remplissage et vidange de piscines privées (plus d’1m3) :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interdit, sauf remise à niveau et premier remplissage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Lavage de voiture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pour les particuliers, soumis à conditions pour les professionnels (utilisation d’un matériel haute pression ou d’un système de recyclage de l’eau)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Nettoyage des façades, toitures, trottoirs et autres surfaces imperméabilisées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sauf si réalisé par une collectivité ou une entreprise de nettoyage professionnel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Irrigation par aspersion des cultures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entre 11h et 18h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Irrigation des cultures par système d’irrigation localisée (goutte à goutte par exemple)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autorisé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lastRenderedPageBreak/>
        <w:t> 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202328"/>
          <w:sz w:val="27"/>
          <w:szCs w:val="27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7"/>
          <w:szCs w:val="27"/>
          <w:lang w:eastAsia="fr-FR"/>
        </w:rPr>
        <w:t>Niveau 3 : l’alerte renforcée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Les niveaux d’alerte et d’alerte renforcée exigent de réduire tous les prélèvements et interdisent les activités impactant les milieux aquatiques. Jusqu’à 50 % d’économie d’eau peuvent être exigés.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Quelques-unes des restrictions :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pelouse et massifs fleuris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jardins potagers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 entre 9h et 20h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espaces verts :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interdit, sauf plantations de moins d’un an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Remplissage et vidange de piscines privées (plus d’1 m3)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interdit, sauf remise à niveau et premier remplissage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Piscines ouvertes au public :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vidange soumise à autorisation auprès de l’ARS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Lavage de voiture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pour les particuliers, soumis à conditions pour les professionnels (utilisation d’un matériel haute pression ou d’un système de recyclage de l’eau)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Nettoyage des façades, toitures, trottoirs et autres surfaces imperméabilisées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sauf si réalisé par une collectivité ou une entreprise de nettoyage professionnel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Irrigation par aspersion des cultures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entre 9h et 20h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Irrigation des cultures par système d’irrigation localisée (goutte à goutte par exemple)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autorisé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202328"/>
          <w:sz w:val="27"/>
          <w:szCs w:val="27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7"/>
          <w:szCs w:val="27"/>
          <w:lang w:eastAsia="fr-FR"/>
        </w:rPr>
        <w:t>Niveau 4 : la crise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Le niveau de crise déclenche des interdictions pour préserver les usages prioritaires : santé, sécurité civile, eau potable, salubrité.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Quelques-unes des restrictions :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pelouse et massifs fleuris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jardins potagers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 entre 9h et 20h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Arrosage des espaces verts :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interdit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Remplissage et vidange de piscines privées (de plus d’1 m3) : 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interdit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lastRenderedPageBreak/>
        <w:t>Piscines ouvertes au public :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renouvellement, remplissage et vidange soumis à autorisation auprès de l’ARS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Lavage de voiture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pour les particuliers et pour les professionnels (sauf impératif sanitaire)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Nettoyage des façades, toitures, trottoirs et autres surfaces imperméabilisées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 sauf impératif sanitaire ou sécuritaire, et réalisé par une collectivité ou une entreprise de nettoyage professionnel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Irrigation par aspersion des cultures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</w:t>
      </w:r>
    </w:p>
    <w:p w:rsidR="00AE66EA" w:rsidRPr="00AE66EA" w:rsidRDefault="00AE66EA" w:rsidP="00AE66E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02328"/>
          <w:sz w:val="24"/>
          <w:szCs w:val="24"/>
          <w:lang w:eastAsia="fr-FR"/>
        </w:rPr>
      </w:pPr>
      <w:r w:rsidRPr="00AE66EA">
        <w:rPr>
          <w:rFonts w:ascii="Arial" w:eastAsia="Times New Roman" w:hAnsi="Arial" w:cs="Arial"/>
          <w:b/>
          <w:bCs/>
          <w:color w:val="202328"/>
          <w:sz w:val="24"/>
          <w:szCs w:val="24"/>
          <w:lang w:eastAsia="fr-FR"/>
        </w:rPr>
        <w:t>Irrigation des cultures par système d’irrigation localisée (goutte à goutte par exemple)</w:t>
      </w:r>
      <w:r w:rsidRPr="00AE66EA">
        <w:rPr>
          <w:rFonts w:ascii="Arial" w:eastAsia="Times New Roman" w:hAnsi="Arial" w:cs="Arial"/>
          <w:color w:val="202328"/>
          <w:sz w:val="24"/>
          <w:szCs w:val="24"/>
          <w:lang w:eastAsia="fr-FR"/>
        </w:rPr>
        <w:t> : interdit</w:t>
      </w:r>
    </w:p>
    <w:p w:rsidR="00EA2E60" w:rsidRDefault="00EA2E60">
      <w:bookmarkStart w:id="0" w:name="_GoBack"/>
      <w:bookmarkEnd w:id="0"/>
    </w:p>
    <w:sectPr w:rsidR="00EA2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EA"/>
    <w:rsid w:val="00AE66EA"/>
    <w:rsid w:val="00CD58F7"/>
    <w:rsid w:val="00D70DED"/>
    <w:rsid w:val="00EA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D82A1-A218-4BED-8256-51BCD940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AE66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AE66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E66E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E66EA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AE66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E6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3240</Characters>
  <Application>Microsoft Office Word</Application>
  <DocSecurity>0</DocSecurity>
  <Lines>27</Lines>
  <Paragraphs>7</Paragraphs>
  <ScaleCrop>false</ScaleCrop>
  <Company>MTES\MCTRCT - AC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RUPERT Auréline</dc:creator>
  <cp:keywords/>
  <dc:description/>
  <cp:lastModifiedBy>RUPERT Auréline</cp:lastModifiedBy>
  <cp:revision>1</cp:revision>
  <dcterms:created xsi:type="dcterms:W3CDTF">2022-08-05T16:32:00Z</dcterms:created>
  <dcterms:modified xsi:type="dcterms:W3CDTF">2022-08-05T16:32:00Z</dcterms:modified>
</cp:coreProperties>
</file>